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72F62" w:rsidRDefault="00D61D4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NYC Office of Food and Nutrition Services </w:t>
      </w:r>
    </w:p>
    <w:p w14:paraId="00000002" w14:textId="77777777" w:rsidR="00872F62" w:rsidRDefault="00D61D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Fast Facts</w:t>
      </w:r>
    </w:p>
    <w:p w14:paraId="00000003" w14:textId="77777777" w:rsidR="00872F62" w:rsidRDefault="00872F62">
      <w:pPr>
        <w:jc w:val="center"/>
        <w:rPr>
          <w:b/>
          <w:sz w:val="24"/>
          <w:szCs w:val="24"/>
        </w:rPr>
      </w:pPr>
    </w:p>
    <w:p w14:paraId="00000004" w14:textId="77777777" w:rsidR="00872F62" w:rsidRDefault="00D61D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Feeds 1.1 million children a day (</w:t>
      </w:r>
      <w:r>
        <w:t>600K lunches and 250K breakfasts)</w:t>
      </w:r>
    </w:p>
    <w:p w14:paraId="00000005" w14:textId="77777777" w:rsidR="00872F62" w:rsidRDefault="00D61D40">
      <w:pPr>
        <w:numPr>
          <w:ilvl w:val="0"/>
          <w:numId w:val="1"/>
        </w:numPr>
      </w:pPr>
      <w:r>
        <w:t>170 million meals a year</w:t>
      </w:r>
    </w:p>
    <w:p w14:paraId="00000006" w14:textId="77777777" w:rsidR="00872F62" w:rsidRDefault="00D61D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$550 million budget</w:t>
      </w:r>
    </w:p>
    <w:p w14:paraId="00000007" w14:textId="77777777" w:rsidR="00872F62" w:rsidRDefault="00D61D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$3.40 per meal total</w:t>
      </w:r>
    </w:p>
    <w:p w14:paraId="00000008" w14:textId="77777777" w:rsidR="00872F62" w:rsidRDefault="00D61D40">
      <w:pPr>
        <w:numPr>
          <w:ilvl w:val="0"/>
          <w:numId w:val="1"/>
        </w:numPr>
        <w:rPr>
          <w:sz w:val="24"/>
          <w:szCs w:val="24"/>
        </w:rPr>
      </w:pPr>
      <w:r>
        <w:t xml:space="preserve">Food cost for k-8 regular menu per meal is $1.22, for alternative menu it is $1.12, for veg menu is $1.13 </w:t>
      </w:r>
    </w:p>
    <w:p w14:paraId="00000009" w14:textId="77777777" w:rsidR="00872F62" w:rsidRDefault="00D61D40">
      <w:pPr>
        <w:numPr>
          <w:ilvl w:val="0"/>
          <w:numId w:val="1"/>
        </w:numPr>
        <w:rPr>
          <w:sz w:val="24"/>
          <w:szCs w:val="24"/>
        </w:rPr>
      </w:pPr>
      <w:r>
        <w:t xml:space="preserve">62-63% participation in lunches breaks down like this: elementary school is 85% participation, middle schools participation drops to 50-55% and High </w:t>
      </w:r>
      <w:r>
        <w:t xml:space="preserve">school is 30-40% participation. </w:t>
      </w:r>
    </w:p>
    <w:p w14:paraId="0000000A" w14:textId="77777777" w:rsidR="00872F62" w:rsidRDefault="00D61D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Now offers </w:t>
      </w:r>
      <w:hyperlink r:id="rId5">
        <w:r>
          <w:rPr>
            <w:color w:val="1155CC"/>
            <w:sz w:val="24"/>
            <w:szCs w:val="24"/>
            <w:u w:val="single"/>
          </w:rPr>
          <w:t xml:space="preserve">free lunch to all of its students </w:t>
        </w:r>
      </w:hyperlink>
      <w:r>
        <w:rPr>
          <w:sz w:val="24"/>
          <w:szCs w:val="24"/>
        </w:rPr>
        <w:t>which has resulted in 4.4% increase in participation, or 26,000 more meals se</w:t>
      </w:r>
      <w:r>
        <w:rPr>
          <w:sz w:val="24"/>
          <w:szCs w:val="24"/>
        </w:rPr>
        <w:t xml:space="preserve">rved per day to New York City’s hungry children. </w:t>
      </w:r>
    </w:p>
    <w:p w14:paraId="0000000B" w14:textId="77777777" w:rsidR="00872F62" w:rsidRDefault="00872F62">
      <w:pPr>
        <w:ind w:left="720"/>
        <w:rPr>
          <w:sz w:val="24"/>
          <w:szCs w:val="24"/>
        </w:rPr>
      </w:pPr>
    </w:p>
    <w:p w14:paraId="0000000C" w14:textId="77777777" w:rsidR="00872F62" w:rsidRDefault="00D61D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Every summer it serves about seven million more meals to any New Yorker 18 years or younger. </w:t>
      </w:r>
    </w:p>
    <w:p w14:paraId="0000000D" w14:textId="77777777" w:rsidR="00872F62" w:rsidRDefault="00872F62">
      <w:pPr>
        <w:rPr>
          <w:sz w:val="24"/>
          <w:szCs w:val="24"/>
        </w:rPr>
      </w:pPr>
    </w:p>
    <w:p w14:paraId="0000000E" w14:textId="77777777" w:rsidR="00872F62" w:rsidRDefault="00D61D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New York City’s nutrition standards in many instances </w:t>
      </w:r>
      <w:hyperlink r:id="rId6">
        <w:r>
          <w:rPr>
            <w:color w:val="1155CC"/>
            <w:sz w:val="24"/>
            <w:szCs w:val="24"/>
            <w:u w:val="single"/>
          </w:rPr>
          <w:t>exceed USDA standards</w:t>
        </w:r>
      </w:hyperlink>
      <w:r>
        <w:rPr>
          <w:sz w:val="24"/>
          <w:szCs w:val="24"/>
        </w:rPr>
        <w:t xml:space="preserve">, </w:t>
      </w:r>
      <w:hyperlink r:id="rId7">
        <w:r>
          <w:rPr>
            <w:color w:val="1155CC"/>
            <w:sz w:val="24"/>
            <w:szCs w:val="24"/>
            <w:u w:val="single"/>
          </w:rPr>
          <w:t>and it has a list of prohibited ingredients</w:t>
        </w:r>
      </w:hyperlink>
      <w:r>
        <w:rPr>
          <w:sz w:val="24"/>
          <w:szCs w:val="24"/>
        </w:rPr>
        <w:t xml:space="preserve"> that includes sweeteners such as high fructose corn syrup, preserv</w:t>
      </w:r>
      <w:r>
        <w:rPr>
          <w:sz w:val="24"/>
          <w:szCs w:val="24"/>
        </w:rPr>
        <w:t xml:space="preserve">atives such as ammonium hydroxide, and flavor enhancers such as MSG. </w:t>
      </w:r>
    </w:p>
    <w:p w14:paraId="0000000F" w14:textId="77777777" w:rsidR="00872F62" w:rsidRDefault="00872F62">
      <w:pPr>
        <w:ind w:left="720"/>
        <w:rPr>
          <w:sz w:val="24"/>
          <w:szCs w:val="24"/>
        </w:rPr>
      </w:pPr>
    </w:p>
    <w:p w14:paraId="00000010" w14:textId="77777777" w:rsidR="00872F62" w:rsidRDefault="00D61D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OFNS has also begun a baseline audit with </w:t>
      </w:r>
      <w:hyperlink r:id="rId8">
        <w:r>
          <w:rPr>
            <w:b/>
            <w:color w:val="0000FF"/>
            <w:sz w:val="24"/>
            <w:szCs w:val="24"/>
            <w:u w:val="single"/>
          </w:rPr>
          <w:t>Good Food Purchasing</w:t>
        </w:r>
      </w:hyperlink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which evaluates public institutions’ purchasing habits and scores them</w:t>
      </w:r>
      <w:r>
        <w:rPr>
          <w:sz w:val="24"/>
          <w:szCs w:val="24"/>
        </w:rPr>
        <w:t xml:space="preserve"> based on five core values: local economies, health, valued workforce, animal welfare, and environmental sustainability. Schools are ranked and given a toolkit and a strategy to boost compliance. </w:t>
      </w:r>
    </w:p>
    <w:p w14:paraId="00000011" w14:textId="77777777" w:rsidR="00872F62" w:rsidRDefault="00872F62">
      <w:pPr>
        <w:rPr>
          <w:sz w:val="24"/>
          <w:szCs w:val="24"/>
        </w:rPr>
      </w:pPr>
    </w:p>
    <w:sectPr w:rsidR="00872F6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87047"/>
    <w:multiLevelType w:val="multilevel"/>
    <w:tmpl w:val="6180E2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62"/>
    <w:rsid w:val="00872F62"/>
    <w:rsid w:val="00D6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4FA08C3-5403-9C4F-A9C6-1D78C4F1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dfoodpurchasing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foodnyc.org/resources/prohibit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1.nyc.gov/assets/doh/downloads/pdf/cardio/cardio-meals-snacks-standards.pdf" TargetMode="External"/><Relationship Id="rId5" Type="http://schemas.openxmlformats.org/officeDocument/2006/relationships/hyperlink" Target="https://www.nytimes.com/2017/09/06/nyregion/free-lunch-new-york-city-school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1407</Characters>
  <Application>Microsoft Office Word</Application>
  <DocSecurity>0</DocSecurity>
  <Lines>39</Lines>
  <Paragraphs>12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andreastrong157@gmail.com</cp:lastModifiedBy>
  <cp:revision>2</cp:revision>
  <dcterms:created xsi:type="dcterms:W3CDTF">2019-03-03T14:55:00Z</dcterms:created>
  <dcterms:modified xsi:type="dcterms:W3CDTF">2019-03-03T14:55:00Z</dcterms:modified>
</cp:coreProperties>
</file>