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E7ED6" w14:textId="5C3EA7E2" w:rsidR="009C7F0A" w:rsidRPr="009C7F0A" w:rsidRDefault="009C7F0A" w:rsidP="00F81CB9">
      <w:pPr>
        <w:jc w:val="center"/>
        <w:rPr>
          <w:rFonts w:asciiTheme="minorHAnsi" w:eastAsia="Georgia" w:hAnsiTheme="minorHAnsi" w:cs="Georgia"/>
          <w:b/>
          <w:color w:val="000000" w:themeColor="text1"/>
          <w:sz w:val="24"/>
          <w:szCs w:val="24"/>
        </w:rPr>
      </w:pPr>
      <w:r w:rsidRPr="009C7F0A">
        <w:rPr>
          <w:rFonts w:asciiTheme="minorHAnsi" w:eastAsia="Georgia" w:hAnsiTheme="minorHAnsi" w:cs="Georgia"/>
          <w:b/>
          <w:noProof/>
          <w:sz w:val="24"/>
          <w:szCs w:val="24"/>
        </w:rPr>
        <w:drawing>
          <wp:inline distT="114300" distB="114300" distL="114300" distR="114300" wp14:anchorId="77251D17" wp14:editId="65D9E860">
            <wp:extent cx="1073426" cy="944217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3676" cy="9444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6B2D9F2" w14:textId="27939999" w:rsidR="009C7F0A" w:rsidRPr="0030720A" w:rsidRDefault="009C7F0A" w:rsidP="0030720A">
      <w:pPr>
        <w:jc w:val="center"/>
        <w:rPr>
          <w:rFonts w:asciiTheme="minorHAnsi" w:eastAsia="Georgia" w:hAnsiTheme="minorHAnsi" w:cs="Georgia"/>
          <w:color w:val="000000" w:themeColor="text1"/>
          <w:sz w:val="24"/>
          <w:szCs w:val="24"/>
        </w:rPr>
      </w:pPr>
      <w:r>
        <w:rPr>
          <w:rFonts w:asciiTheme="minorHAnsi" w:eastAsia="Georgia" w:hAnsiTheme="minorHAnsi" w:cs="Georgia"/>
          <w:b/>
          <w:color w:val="000000" w:themeColor="text1"/>
          <w:sz w:val="24"/>
          <w:szCs w:val="24"/>
        </w:rPr>
        <w:t>Our Children Need More Time for Lunch</w:t>
      </w:r>
    </w:p>
    <w:p w14:paraId="18D9911B" w14:textId="77777777" w:rsidR="009C7F0A" w:rsidRPr="009C7F0A" w:rsidRDefault="009C7F0A" w:rsidP="009C7F0A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color w:val="000000"/>
          <w:shd w:val="clear" w:color="auto" w:fill="FFFFFF"/>
        </w:rPr>
      </w:pPr>
      <w:r w:rsidRPr="009C7F0A">
        <w:rPr>
          <w:rFonts w:asciiTheme="minorHAnsi" w:hAnsiTheme="minorHAnsi"/>
          <w:b/>
          <w:bCs/>
          <w:color w:val="000000"/>
          <w:shd w:val="clear" w:color="auto" w:fill="FFFFFF"/>
        </w:rPr>
        <w:t xml:space="preserve">LEGISLATIVE REQUESTS: </w:t>
      </w:r>
    </w:p>
    <w:p w14:paraId="6DA07892" w14:textId="77777777" w:rsidR="009C7F0A" w:rsidRPr="009C7F0A" w:rsidRDefault="009C7F0A" w:rsidP="009C7F0A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</w:rPr>
      </w:pPr>
      <w:r w:rsidRPr="009C7F0A">
        <w:rPr>
          <w:rFonts w:asciiTheme="minorHAnsi" w:hAnsiTheme="minorHAnsi"/>
          <w:bCs/>
          <w:color w:val="000000"/>
          <w:shd w:val="clear" w:color="auto" w:fill="FFFFFF"/>
        </w:rPr>
        <w:t>Require an audit of the amount of time that students have for lunch in elementary, middle and high school.</w:t>
      </w:r>
    </w:p>
    <w:p w14:paraId="1270FAD3" w14:textId="27618C0E" w:rsidR="009C7F0A" w:rsidRPr="00F81CB9" w:rsidRDefault="009C7F0A" w:rsidP="009C7F0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C7F0A">
        <w:rPr>
          <w:bCs/>
          <w:color w:val="000000"/>
          <w:sz w:val="24"/>
          <w:szCs w:val="24"/>
          <w:shd w:val="clear" w:color="auto" w:fill="FFFFFF"/>
        </w:rPr>
        <w:t xml:space="preserve">Request that state legislators consider a </w:t>
      </w:r>
      <w:hyperlink r:id="rId6" w:history="1">
        <w:r w:rsidRPr="009C7F0A">
          <w:rPr>
            <w:rStyle w:val="Hyperlink"/>
            <w:bCs/>
            <w:color w:val="000000"/>
            <w:sz w:val="24"/>
            <w:szCs w:val="24"/>
            <w:shd w:val="clear" w:color="auto" w:fill="FFFFFF"/>
          </w:rPr>
          <w:t>mandate for longer meal times at schools</w:t>
        </w:r>
      </w:hyperlink>
      <w:r w:rsidRPr="009C7F0A">
        <w:rPr>
          <w:sz w:val="24"/>
          <w:szCs w:val="24"/>
        </w:rPr>
        <w:t>, similar to their mandate for minimum amounts of physical activity</w:t>
      </w:r>
      <w:r w:rsidRPr="009C7F0A">
        <w:rPr>
          <w:bCs/>
          <w:color w:val="000000"/>
          <w:sz w:val="24"/>
          <w:szCs w:val="24"/>
          <w:shd w:val="clear" w:color="auto" w:fill="FFFFFF"/>
        </w:rPr>
        <w:t>.</w:t>
      </w:r>
    </w:p>
    <w:p w14:paraId="6446C854" w14:textId="403A90B7" w:rsidR="00F81CB9" w:rsidRPr="00F81CB9" w:rsidRDefault="00F81CB9" w:rsidP="00F81CB9">
      <w:pPr>
        <w:pStyle w:val="ListParagraph"/>
        <w:jc w:val="center"/>
        <w:rPr>
          <w:b/>
          <w:sz w:val="24"/>
          <w:szCs w:val="24"/>
        </w:rPr>
      </w:pPr>
      <w:r w:rsidRPr="00F81CB9">
        <w:rPr>
          <w:b/>
          <w:sz w:val="24"/>
          <w:szCs w:val="24"/>
        </w:rPr>
        <w:t>WHY?</w:t>
      </w:r>
    </w:p>
    <w:p w14:paraId="06C86957" w14:textId="75359A0C" w:rsidR="009C7F0A" w:rsidRPr="009C7F0A" w:rsidRDefault="00F81CB9" w:rsidP="00F81CB9">
      <w:pPr>
        <w:jc w:val="center"/>
        <w:rPr>
          <w:rFonts w:asciiTheme="minorHAnsi" w:eastAsia="Times New Roman" w:hAnsiTheme="minorHAnsi" w:cs="Times New Roman"/>
          <w:sz w:val="24"/>
          <w:szCs w:val="24"/>
          <w:lang w:val="en-GB" w:eastAsia="en-GB"/>
        </w:rPr>
      </w:pPr>
      <w:r w:rsidRPr="00BA4CC0">
        <w:rPr>
          <w:rFonts w:asciiTheme="majorHAnsi" w:eastAsia="Georgia" w:hAnsiTheme="majorHAnsi" w:cs="Georgia"/>
          <w:b/>
          <w:bCs/>
          <w:noProof/>
          <w:color w:val="FF0000"/>
          <w:sz w:val="24"/>
          <w:szCs w:val="24"/>
        </w:rPr>
        <w:drawing>
          <wp:inline distT="0" distB="0" distL="0" distR="0" wp14:anchorId="56D9797F" wp14:editId="25DB6ABA">
            <wp:extent cx="2763078" cy="1635707"/>
            <wp:effectExtent l="12700" t="12700" r="5715" b="158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ummary of stat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2617" cy="1647274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FAAB91E" w14:textId="6ABB7BE4" w:rsidR="009C7F0A" w:rsidRPr="009C7F0A" w:rsidRDefault="009C7F0A" w:rsidP="009C7F0A">
      <w:pPr>
        <w:pStyle w:val="ListParagraph"/>
        <w:numPr>
          <w:ilvl w:val="0"/>
          <w:numId w:val="2"/>
        </w:numPr>
        <w:rPr>
          <w:rFonts w:eastAsia="Georgia" w:cs="Georgia"/>
          <w:b/>
          <w:color w:val="000000" w:themeColor="text1"/>
          <w:sz w:val="24"/>
          <w:szCs w:val="24"/>
          <w:highlight w:val="white"/>
        </w:rPr>
      </w:pPr>
      <w:r w:rsidRPr="009C7F0A">
        <w:rPr>
          <w:rFonts w:eastAsia="Georgia" w:cs="Georgia"/>
          <w:b/>
          <w:color w:val="000000" w:themeColor="text1"/>
          <w:sz w:val="24"/>
          <w:szCs w:val="24"/>
          <w:highlight w:val="white"/>
        </w:rPr>
        <w:t>Shorter Lunch Times Means Higher Rates of Obesity and Fewer Fruits and Vegetables Consumed</w:t>
      </w:r>
      <w:r w:rsidRPr="009C7F0A">
        <w:rPr>
          <w:rFonts w:eastAsia="Georgia" w:cs="Georgia"/>
          <w:b/>
          <w:color w:val="000000" w:themeColor="text1"/>
          <w:sz w:val="24"/>
          <w:szCs w:val="24"/>
          <w:highlight w:val="white"/>
        </w:rPr>
        <w:t xml:space="preserve">: </w:t>
      </w:r>
      <w:r w:rsidRPr="009C7F0A">
        <w:rPr>
          <w:rFonts w:eastAsia="Georgia" w:cs="Georgia"/>
          <w:color w:val="000000" w:themeColor="text1"/>
          <w:sz w:val="24"/>
          <w:szCs w:val="24"/>
          <w:highlight w:val="white"/>
        </w:rPr>
        <w:t xml:space="preserve">Short lunch times and rushed eating have been associated with detrimental effects on students, including obesity (58). </w:t>
      </w:r>
    </w:p>
    <w:p w14:paraId="3F4395E3" w14:textId="675571E8" w:rsidR="00F81CB9" w:rsidRPr="00F81CB9" w:rsidRDefault="009C7F0A" w:rsidP="00F81CB9">
      <w:pPr>
        <w:pStyle w:val="ListParagraph"/>
        <w:numPr>
          <w:ilvl w:val="0"/>
          <w:numId w:val="2"/>
        </w:numPr>
        <w:rPr>
          <w:rFonts w:eastAsia="Georgia" w:cs="Georgia"/>
          <w:color w:val="000000" w:themeColor="text1"/>
          <w:sz w:val="24"/>
          <w:szCs w:val="24"/>
          <w:highlight w:val="white"/>
        </w:rPr>
      </w:pPr>
      <w:r w:rsidRPr="009C7F0A">
        <w:rPr>
          <w:rFonts w:eastAsia="Georgia" w:cs="Georgia"/>
          <w:b/>
          <w:color w:val="000000" w:themeColor="text1"/>
          <w:sz w:val="24"/>
          <w:szCs w:val="24"/>
          <w:highlight w:val="white"/>
        </w:rPr>
        <w:t xml:space="preserve">Every Minute Counts: </w:t>
      </w:r>
      <w:r w:rsidR="00F81CB9">
        <w:rPr>
          <w:rFonts w:eastAsia="Georgia" w:cs="Georgia"/>
          <w:color w:val="000000" w:themeColor="text1"/>
          <w:sz w:val="24"/>
          <w:szCs w:val="24"/>
          <w:highlight w:val="white"/>
        </w:rPr>
        <w:t>S</w:t>
      </w:r>
      <w:r w:rsidRPr="009C7F0A">
        <w:rPr>
          <w:rFonts w:eastAsia="Georgia" w:cs="Georgia"/>
          <w:color w:val="000000" w:themeColor="text1"/>
          <w:sz w:val="24"/>
          <w:szCs w:val="24"/>
          <w:highlight w:val="white"/>
        </w:rPr>
        <w:t xml:space="preserve">tudents who had fewer than 24 minutes to eat, consumed significantly less of their entrees, vegetables, and milk compared to students who had at least 25 minutes (52). </w:t>
      </w:r>
      <w:r w:rsidR="00F81CB9">
        <w:rPr>
          <w:rFonts w:eastAsia="Georgia" w:cs="Georgia"/>
          <w:color w:val="000000" w:themeColor="text1"/>
          <w:sz w:val="24"/>
          <w:szCs w:val="24"/>
          <w:highlight w:val="white"/>
        </w:rPr>
        <w:t>S</w:t>
      </w:r>
      <w:r w:rsidRPr="009C7F0A">
        <w:rPr>
          <w:rFonts w:eastAsia="Georgia" w:cs="Georgia"/>
          <w:color w:val="000000" w:themeColor="text1"/>
          <w:sz w:val="24"/>
          <w:szCs w:val="24"/>
          <w:highlight w:val="white"/>
        </w:rPr>
        <w:t xml:space="preserve">tudents were significantly less likely to select fruit for their trays if they had less than 24 minutes to eat. </w:t>
      </w:r>
    </w:p>
    <w:p w14:paraId="5BBCE485" w14:textId="6D57B87F" w:rsidR="009C7F0A" w:rsidRPr="00F81CB9" w:rsidRDefault="009C7F0A" w:rsidP="00F81CB9">
      <w:pPr>
        <w:pStyle w:val="ListParagraph"/>
        <w:numPr>
          <w:ilvl w:val="0"/>
          <w:numId w:val="2"/>
        </w:numPr>
        <w:rPr>
          <w:rFonts w:eastAsia="Georgia" w:cs="Georgia"/>
          <w:b/>
          <w:color w:val="000000" w:themeColor="text1"/>
          <w:sz w:val="24"/>
          <w:szCs w:val="24"/>
          <w:highlight w:val="white"/>
        </w:rPr>
      </w:pPr>
      <w:bookmarkStart w:id="0" w:name="_GoBack"/>
      <w:bookmarkEnd w:id="0"/>
      <w:r w:rsidRPr="00F81CB9">
        <w:rPr>
          <w:rFonts w:eastAsia="Georgia" w:cs="Georgia"/>
          <w:b/>
          <w:color w:val="000000" w:themeColor="text1"/>
          <w:sz w:val="24"/>
          <w:szCs w:val="24"/>
          <w:highlight w:val="white"/>
        </w:rPr>
        <w:t>Longer Lunch Times Decrease Food Waste</w:t>
      </w:r>
      <w:r w:rsidRPr="00F81CB9">
        <w:rPr>
          <w:rFonts w:eastAsia="Georgia" w:cs="Georgia"/>
          <w:b/>
          <w:color w:val="000000" w:themeColor="text1"/>
          <w:sz w:val="24"/>
          <w:szCs w:val="24"/>
          <w:highlight w:val="white"/>
        </w:rPr>
        <w:t xml:space="preserve">: </w:t>
      </w:r>
      <w:r w:rsidR="00F81CB9" w:rsidRPr="00F81CB9">
        <w:rPr>
          <w:rFonts w:eastAsia="Georgia" w:cs="Georgia"/>
          <w:color w:val="000000" w:themeColor="text1"/>
          <w:sz w:val="24"/>
          <w:szCs w:val="24"/>
          <w:highlight w:val="white"/>
        </w:rPr>
        <w:t>S</w:t>
      </w:r>
      <w:r w:rsidRPr="00F81CB9">
        <w:rPr>
          <w:rFonts w:eastAsia="Georgia" w:cs="Georgia"/>
          <w:color w:val="000000" w:themeColor="text1"/>
          <w:sz w:val="24"/>
          <w:szCs w:val="24"/>
          <w:highlight w:val="white"/>
        </w:rPr>
        <w:t>chool policies providing for at least 25 minutes of seated time may reduce food waste (52). In a survey of school cafeteria managers, 44% reported “not enough time to eat” as a factor in plate waste (53).</w:t>
      </w:r>
      <w:r w:rsidR="00F81CB9" w:rsidRPr="00F81CB9">
        <w:rPr>
          <w:rFonts w:asciiTheme="majorHAnsi" w:eastAsia="Georgia" w:hAnsiTheme="majorHAnsi" w:cs="Georgia"/>
          <w:noProof/>
          <w:color w:val="FF0000"/>
          <w:sz w:val="24"/>
          <w:szCs w:val="24"/>
        </w:rPr>
        <w:t xml:space="preserve"> </w:t>
      </w:r>
      <w:r w:rsidR="00F81CB9" w:rsidRPr="00BA4CC0">
        <w:rPr>
          <w:rFonts w:asciiTheme="majorHAnsi" w:eastAsia="Georgia" w:hAnsiTheme="majorHAnsi" w:cs="Georgia"/>
          <w:noProof/>
          <w:color w:val="FF0000"/>
          <w:sz w:val="24"/>
          <w:szCs w:val="24"/>
        </w:rPr>
        <w:drawing>
          <wp:inline distT="0" distB="0" distL="0" distR="0" wp14:anchorId="6BFE10D6" wp14:editId="38AED304">
            <wp:extent cx="3269974" cy="1672367"/>
            <wp:effectExtent l="0" t="0" r="0" b="4445"/>
            <wp:docPr id="4" name="Picture 4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87552" cy="1681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64F772" w14:textId="429EAC24" w:rsidR="008B26B7" w:rsidRPr="00F81CB9" w:rsidRDefault="009C7F0A" w:rsidP="00F81CB9">
      <w:pPr>
        <w:pStyle w:val="ListParagraph"/>
        <w:numPr>
          <w:ilvl w:val="0"/>
          <w:numId w:val="2"/>
        </w:numPr>
        <w:rPr>
          <w:rFonts w:eastAsia="Georgia" w:cs="Georgia"/>
          <w:color w:val="000000" w:themeColor="text1"/>
          <w:sz w:val="24"/>
          <w:szCs w:val="24"/>
          <w:highlight w:val="white"/>
        </w:rPr>
      </w:pPr>
      <w:r w:rsidRPr="0030720A">
        <w:rPr>
          <w:rFonts w:eastAsia="Georgia" w:cs="Georgia"/>
          <w:b/>
          <w:color w:val="000000" w:themeColor="text1"/>
          <w:sz w:val="24"/>
          <w:szCs w:val="24"/>
          <w:highlight w:val="white"/>
        </w:rPr>
        <w:t>New York City Should Take the Lead</w:t>
      </w:r>
      <w:r w:rsidRPr="0030720A">
        <w:rPr>
          <w:rFonts w:eastAsia="Georgia" w:cs="Georgia"/>
          <w:b/>
          <w:color w:val="000000" w:themeColor="text1"/>
          <w:sz w:val="24"/>
          <w:szCs w:val="24"/>
          <w:highlight w:val="white"/>
        </w:rPr>
        <w:t xml:space="preserve">: </w:t>
      </w:r>
      <w:r w:rsidR="0030720A" w:rsidRPr="0030720A">
        <w:rPr>
          <w:rFonts w:eastAsia="Georgia" w:cs="Georgia"/>
          <w:sz w:val="24"/>
          <w:szCs w:val="24"/>
          <w:highlight w:val="white"/>
        </w:rPr>
        <w:t xml:space="preserve">Across the country, 5 </w:t>
      </w:r>
      <w:hyperlink r:id="rId9">
        <w:r w:rsidR="0030720A" w:rsidRPr="0030720A">
          <w:rPr>
            <w:rFonts w:eastAsia="Georgia" w:cs="Georgia"/>
            <w:color w:val="0000FF"/>
            <w:sz w:val="24"/>
            <w:szCs w:val="24"/>
            <w:highlight w:val="white"/>
            <w:u w:val="single"/>
          </w:rPr>
          <w:t>states have already implemented legislation</w:t>
        </w:r>
      </w:hyperlink>
      <w:r w:rsidR="0030720A" w:rsidRPr="0030720A">
        <w:rPr>
          <w:rFonts w:eastAsia="Georgia" w:cs="Georgia"/>
          <w:sz w:val="24"/>
          <w:szCs w:val="24"/>
          <w:highlight w:val="white"/>
        </w:rPr>
        <w:t xml:space="preserve"> </w:t>
      </w:r>
      <w:r w:rsidR="0030720A" w:rsidRPr="0030720A">
        <w:rPr>
          <w:rFonts w:eastAsia="Georgia" w:cs="Georgia"/>
          <w:color w:val="000000" w:themeColor="text1"/>
          <w:sz w:val="24"/>
          <w:szCs w:val="24"/>
          <w:highlight w:val="white"/>
        </w:rPr>
        <w:t xml:space="preserve">requiring at least 20 minutes to eat after sitting down, and 6 states have implemented legislation requiring “adequate” time to consume meals. New York state falls into the latter group of states (63). New York City can serve as a role model by improving the sustainability of healthy eating in a supportive school environment.  </w:t>
      </w:r>
    </w:p>
    <w:sectPr w:rsidR="008B26B7" w:rsidRPr="00F81CB9" w:rsidSect="0030720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41772"/>
    <w:multiLevelType w:val="hybridMultilevel"/>
    <w:tmpl w:val="E3D4B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A6502"/>
    <w:multiLevelType w:val="hybridMultilevel"/>
    <w:tmpl w:val="ADEE068C"/>
    <w:lvl w:ilvl="0" w:tplc="34D8B7F2">
      <w:start w:val="1"/>
      <w:numFmt w:val="bullet"/>
      <w:lvlText w:val=""/>
      <w:lvlJc w:val="left"/>
      <w:pPr>
        <w:ind w:left="720" w:hanging="360"/>
      </w:pPr>
      <w:rPr>
        <w:rFonts w:ascii="Symbol" w:eastAsia="Georgia" w:hAnsi="Symbol" w:cs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F0A"/>
    <w:rsid w:val="00095E26"/>
    <w:rsid w:val="0030720A"/>
    <w:rsid w:val="004A666B"/>
    <w:rsid w:val="005C4C45"/>
    <w:rsid w:val="006E34F7"/>
    <w:rsid w:val="00821709"/>
    <w:rsid w:val="009C7F0A"/>
    <w:rsid w:val="00CF015F"/>
    <w:rsid w:val="00D4519F"/>
    <w:rsid w:val="00F8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D881EA"/>
  <w14:defaultImageDpi w14:val="32767"/>
  <w15:chartTrackingRefBased/>
  <w15:docId w15:val="{10655FB9-EF21-7840-9238-DBA4825C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C7F0A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7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9C7F0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C7F0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therjones.com/tom-philpott/2012/04/school-cafeteria-11-minute-lunch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tatepolicies.nasbe.org/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andreastrong157@gmail.com</dc:creator>
  <cp:keywords/>
  <dc:description/>
  <cp:lastModifiedBy>andreastrong157@gmail.com</cp:lastModifiedBy>
  <cp:revision>2</cp:revision>
  <cp:lastPrinted>2020-02-25T15:30:00Z</cp:lastPrinted>
  <dcterms:created xsi:type="dcterms:W3CDTF">2020-02-25T14:51:00Z</dcterms:created>
  <dcterms:modified xsi:type="dcterms:W3CDTF">2020-02-25T16:11:00Z</dcterms:modified>
</cp:coreProperties>
</file>